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25.08.2014 N 76</w:t>
              <w:br/>
              <w:t xml:space="preserve">(ред. от 08.12.2014)</w:t>
              <w:br/>
              <w:t xml:space="preserve">"О внесении изменений в некоторые постановления Губернатора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августа 2014 г. N 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НЕКОТОРЫЕ ПОСТАНОВЛЕНИЯ</w:t>
      </w:r>
    </w:p>
    <w:p>
      <w:pPr>
        <w:pStyle w:val="2"/>
        <w:jc w:val="center"/>
      </w:pPr>
      <w:r>
        <w:rPr>
          <w:sz w:val="20"/>
        </w:rPr>
        <w:t xml:space="preserve">ГУБЕРНАТОРА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08.12.2014 N 100)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года </w:t>
      </w:r>
      <w:hyperlink w:history="0" r:id="rId8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и от 3 декабря 2012 года </w:t>
      </w:r>
      <w:hyperlink w:history="0"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w:history="0" r:id="rId10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Исключен с 1 января 2015 года. - </w:t>
      </w:r>
      <w:hyperlink w:history="0" r:id="rId11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08.12.2014 N 100.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</w:t>
      </w:r>
      <w:hyperlink w:history="0" r:id="rId12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, утвержденной Указом Президента Российской Федерации от 23 июня 2014 года N 460.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6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постановления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государственные гражданские служащие, замещающие должности государственной гражданской службы в органах государственной власти области,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постановлением Положением и по утвержденной Указом Президента Российской Федерации от 23 июня 2014 года N 460 форме </w:t>
      </w:r>
      <w:hyperlink w:history="0" r:id="rId18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, а также с учетом положений законодательства Российской Федерации о государственной тайне";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0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 (далее - Положение), утвержденное в пункте 1 названного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21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Указом Президента Российской Федерации от 23 июня 2014 года N 460 форме </w:t>
      </w:r>
      <w:hyperlink w:history="0" r:id="rId22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абзац шестой подпункта 5.1 пункта 5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"Сведения, предусмотренные настоящим пунктом, отражаются в соответствующих разделах справки о доходах, расходах, об имуществе и обязательствах имущественного характера, по утвержденной Указом Президента Российской Федерации от 23 июня 2014 года N 460 форме </w:t>
      </w:r>
      <w:hyperlink w:history="0" r:id="rId25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Постановление губернатора Белгородской обл. от 06.08.2009 N 77 (ред. от 25.09.2014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7</w:t>
        </w:r>
      </w:hyperlink>
      <w:r>
        <w:rPr>
          <w:sz w:val="20"/>
        </w:rPr>
        <w:t xml:space="preserve"> Положения исключить.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Внести в </w:t>
      </w:r>
      <w:hyperlink w:history="0" r:id="rId28" w:tooltip="Постановление губернатора Белгородской обл. от 25.11.2011 N 127 &quot;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25 ноября 2011 года N 127 "О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Постановление губернатора Белгородской обл. от 25.11.2011 N 127 &quot;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после слов "в Белгородской областной Думе" дополнить словами "Контрольно-счетной палате Белгородской области", далее по тексту;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Постановление губернатора Белгородской обл. от 25.11.2011 N 127 &quot;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1" w:tooltip="Постановление губернатора Белгородской обл. от 25.11.2011 N 127 &quot;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постановления слова "по формам, утвержденным в пункте 2 настоящего постановления" заменить словами "по утвержденной Указом Президента Российской Федерации от 23 июня 2014 года N 460 форме </w:t>
      </w:r>
      <w:hyperlink w:history="0" r:id="rId32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4" w:tooltip="Постановление губернатора Белгородской обл. от 25.11.2011 N 127 &quot;О представлении гражданами, претендующими на замещение государственной должности Белгородской области, и лицами, замещающими государственные должности Белгород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Контроль за исполнением постановления возложить на первого заместителя Губернатора Белгородской области - начальника департамента внутренней и кадровой политики Белгородской области В.А.Сергачева".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Внести в </w:t>
      </w:r>
      <w:hyperlink w:history="0" r:id="rId35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7 июня 2013 года N 68 "О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 иными лицами, сведений о расходах"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6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37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пунктом 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8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считать подпунктом 2.1 пункта 2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39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подпункте 2.1 пункта 2</w:t>
        </w:r>
      </w:hyperlink>
      <w:r>
        <w:rPr>
          <w:sz w:val="20"/>
        </w:rPr>
        <w:t xml:space="preserve"> постановления слова "указанных в пункте 1 настоящего постановления" заменить словами "замещающих государственные должности Белгородской области, должности государственной гражданской службы Белгородской области, и иных лиц, включенных в перечень должностей, по которым представляются сведения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0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абзац второй подпункта 3.1 пункта 3</w:t>
        </w:r>
      </w:hyperlink>
      <w:r>
        <w:rPr>
          <w:sz w:val="20"/>
        </w:rPr>
        <w:t xml:space="preserve"> постановления после слов "в Белгородской областной Думе" дополнить словами "Контрольно-счетной палате Белгородской области и Избирательной комиссии Белгородской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41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пунктами 4 - 7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Установить, что на основании </w:t>
      </w:r>
      <w:hyperlink w:history="0" r:id="rId4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статьи 6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Департамент внутренней и кадровой политики области осуществляет контроль за расходами лиц, замещающих государственные должности Белгородской области, муниципальные должности на постоянной основе, должности муниципальной службы в Белгородской области, за исключением лиц,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Кадровая служба органа государственной власти, государственного органа области осуществляет контроль за расходами лиц, замещающих должности государственной гражданской службы Белгородской области, назначение на которые и освобождение от которых осуществляются руководителем соответствующего органа государственной власти, государственного органа области и Правительством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Кадровая служба Администрации Губернатора области осуществляет контроль за расходами лиц, замещающих должности государственной гражданской службы Белгородской области в Администрации Губернатора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сведения, предусмотренные </w:t>
      </w:r>
      <w:hyperlink w:history="0" r:id="rId4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пунктом 1 части 4 статьи 4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w:history="0" r:id="rId4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указанного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Результаты осуществления контроля за расходами лиц, указанных в </w:t>
      </w:r>
      <w:hyperlink w:history="0" r:id="rId4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рассматриваются на заседаниях комиссий по соблюдению требований к служебному поведению и урегулированию конфликта интересов в порядке, установленном </w:t>
      </w:r>
      <w:hyperlink w:history="0" r:id="rId46" w:tooltip="Постановление губернатора Белгородской обл. от 17.09.2010 N 67 (ред. от 07.11.2017) &quot;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&quot; (вместе с &quot;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17 сентября 2010 года N 67 "О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области", нормативными правовыми актами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Установить, что сведения, предусмотренные </w:t>
      </w:r>
      <w:hyperlink w:history="0" r:id="rId47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 по утвержденной Указом Президента Российской Федерации от 23 июня 2014 года N 460 форме </w:t>
      </w:r>
      <w:hyperlink w:history="0" r:id="rId48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08.12.2014 N 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50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пункты 4</w:t>
        </w:r>
      </w:hyperlink>
      <w:r>
        <w:rPr>
          <w:sz w:val="20"/>
        </w:rPr>
        <w:t xml:space="preserve">, </w:t>
      </w:r>
      <w:hyperlink w:history="0" r:id="rId51" w:tooltip="Постановление Губернатора Белгородской обл. от 07.06.2013 N 68 (ред. от 24.03.2014) &quot;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&quot; (вместе с &quot;Положением о порядке представления лицами, замещающими государственные должности Белгородской области, должности государственной гражданской службы Белгородской области, и иными лицами, включенными в перечень должностей, по которы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названного постановления считать соответственно пунктами 8, 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Настоящее постановление вступает в силу с 1 января 2015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25 августа 2014 г. N 76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52" w:tooltip="Постановление Губернатора Белгородской обл. от 08.12.2014 N 100 &quot;О внесении изменений в постановление Губернатора области от 25 августа 2014 года N 7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08.12.2014 N 100.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25.08.2014 N 76</w:t>
            <w:br/>
            <w:t>(ред. от 08.12.2014)</w:t>
            <w:br/>
            <w:t>"О внесении изменений в некоторые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EC4B28F04A1656B8CB0F33B9472341D4FAA29DDFE41088E496DD1FAB6D129B9EF4A7134214B1B9525A19615A03DDF0AF5F9435CC479DF228813Fs8b7J" TargetMode = "External"/>
	<Relationship Id="rId8" Type="http://schemas.openxmlformats.org/officeDocument/2006/relationships/hyperlink" Target="consultantplus://offline/ref=3BEC4B28F04A1656B8CB113EAF2B794CD4F2FA94D8E21EDABDC98642FC6418CCCBBBA65D0611AEB950441B6453s5b4J" TargetMode = "External"/>
	<Relationship Id="rId9" Type="http://schemas.openxmlformats.org/officeDocument/2006/relationships/hyperlink" Target="consultantplus://offline/ref=3BEC4B28F04A1656B8CB113EAF2B794CD4F2F999D3E61EDABDC98642FC6418CCCBBBA65D0611AEB950441B6453s5b4J" TargetMode = "External"/>
	<Relationship Id="rId10" Type="http://schemas.openxmlformats.org/officeDocument/2006/relationships/hyperlink" Target="consultantplus://offline/ref=3BEC4B28F04A1656B8CB113EAF2B794CD3F6FC98D2E41EDABDC98642FC6418CCCBBBA65D0611AEB950441B6453s5b4J" TargetMode = "External"/>
	<Relationship Id="rId11" Type="http://schemas.openxmlformats.org/officeDocument/2006/relationships/hyperlink" Target="consultantplus://offline/ref=3BEC4B28F04A1656B8CB0F33B9472341D4FAA29DDFE41088E496DD1FAB6D129B9EF4A7134214B1B9525A19635A03DDF0AF5F9435CC479DF228813Fs8b7J" TargetMode = "External"/>
	<Relationship Id="rId12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13" Type="http://schemas.openxmlformats.org/officeDocument/2006/relationships/hyperlink" Target="consultantplus://offline/ref=3BEC4B28F04A1656B8CB0F33B9472341D4FAA29DDFE41088E496DD1FAB6D129B9EF4A7134214B1B9525A196C5A03DDF0AF5F9435CC479DF228813Fs8b7J" TargetMode = "External"/>
	<Relationship Id="rId14" Type="http://schemas.openxmlformats.org/officeDocument/2006/relationships/hyperlink" Target="consultantplus://offline/ref=3BEC4B28F04A1656B8CB0F33B9472341D4FAA29DDFE5128FE896DD1FAB6D129B9EF4A701424CBDB95A4419664F558CB6sFb9J" TargetMode = "External"/>
	<Relationship Id="rId15" Type="http://schemas.openxmlformats.org/officeDocument/2006/relationships/hyperlink" Target="consultantplus://offline/ref=3BEC4B28F04A1656B8CB0F33B9472341D4FAA29DDFE5128FE896DD1FAB6D129B9EF4A7134214B1B952591C605A03DDF0AF5F9435CC479DF228813Fs8b7J" TargetMode = "External"/>
	<Relationship Id="rId16" Type="http://schemas.openxmlformats.org/officeDocument/2006/relationships/hyperlink" Target="consultantplus://offline/ref=3BEC4B28F04A1656B8CB0F33B9472341D4FAA29DDFE5128FE896DD1FAB6D129B9EF4A7134214B1B952591C635A03DDF0AF5F9435CC479DF228813Fs8b7J" TargetMode = "External"/>
	<Relationship Id="rId17" Type="http://schemas.openxmlformats.org/officeDocument/2006/relationships/hyperlink" Target="consultantplus://offline/ref=3BEC4B28F04A1656B8CB0F33B9472341D4FAA29DDFE5128FE896DD1FAB6D129B9EF4A7134214B1B9525A18645A03DDF0AF5F9435CC479DF228813Fs8b7J" TargetMode = "External"/>
	<Relationship Id="rId18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19" Type="http://schemas.openxmlformats.org/officeDocument/2006/relationships/hyperlink" Target="consultantplus://offline/ref=3BEC4B28F04A1656B8CB0F33B9472341D4FAA29DDFE41088E496DD1FAB6D129B9EF4A7134214B1B9525A196D5A03DDF0AF5F9435CC479DF228813Fs8b7J" TargetMode = "External"/>
	<Relationship Id="rId20" Type="http://schemas.openxmlformats.org/officeDocument/2006/relationships/hyperlink" Target="consultantplus://offline/ref=3BEC4B28F04A1656B8CB0F33B9472341D4FAA29DDFE5128FE896DD1FAB6D129B9EF4A7134214B1B9525A186C5A03DDF0AF5F9435CC479DF228813Fs8b7J" TargetMode = "External"/>
	<Relationship Id="rId21" Type="http://schemas.openxmlformats.org/officeDocument/2006/relationships/hyperlink" Target="consultantplus://offline/ref=3BEC4B28F04A1656B8CB0F33B9472341D4FAA29DDFE5128FE896DD1FAB6D129B9EF4A7134214B1B9525A1B655A03DDF0AF5F9435CC479DF228813Fs8b7J" TargetMode = "External"/>
	<Relationship Id="rId22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23" Type="http://schemas.openxmlformats.org/officeDocument/2006/relationships/hyperlink" Target="consultantplus://offline/ref=3BEC4B28F04A1656B8CB0F33B9472341D4FAA29DDFE41088E496DD1FAB6D129B9EF4A7134214B1B9525A196D5A03DDF0AF5F9435CC479DF228813Fs8b7J" TargetMode = "External"/>
	<Relationship Id="rId24" Type="http://schemas.openxmlformats.org/officeDocument/2006/relationships/hyperlink" Target="consultantplus://offline/ref=3BEC4B28F04A1656B8CB0F33B9472341D4FAA29DDFE5128FE896DD1FAB6D129B9EF4A7134214B1B952591F6C5A03DDF0AF5F9435CC479DF228813Fs8b7J" TargetMode = "External"/>
	<Relationship Id="rId25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26" Type="http://schemas.openxmlformats.org/officeDocument/2006/relationships/hyperlink" Target="consultantplus://offline/ref=3BEC4B28F04A1656B8CB0F33B9472341D4FAA29DDFE41088E496DD1FAB6D129B9EF4A7134214B1B9525A196D5A03DDF0AF5F9435CC479DF228813Fs8b7J" TargetMode = "External"/>
	<Relationship Id="rId27" Type="http://schemas.openxmlformats.org/officeDocument/2006/relationships/hyperlink" Target="consultantplus://offline/ref=3BEC4B28F04A1656B8CB0F33B9472341D4FAA29DDFE5128FE896DD1FAB6D129B9EF4A7134214B1B9525A1A665A03DDF0AF5F9435CC479DF228813Fs8b7J" TargetMode = "External"/>
	<Relationship Id="rId28" Type="http://schemas.openxmlformats.org/officeDocument/2006/relationships/hyperlink" Target="consultantplus://offline/ref=3BEC4B28F04A1656B8CB0F33B9472341D4FAA29DD9E0118AE796DD1FAB6D129B9EF4A701424CBDB95A4419664F558CB6sFb9J" TargetMode = "External"/>
	<Relationship Id="rId29" Type="http://schemas.openxmlformats.org/officeDocument/2006/relationships/hyperlink" Target="consultantplus://offline/ref=3BEC4B28F04A1656B8CB0F33B9472341D4FAA29DD9E0118AE796DD1FAB6D129B9EF4A7134214B1B9525A19605A03DDF0AF5F9435CC479DF228813Fs8b7J" TargetMode = "External"/>
	<Relationship Id="rId30" Type="http://schemas.openxmlformats.org/officeDocument/2006/relationships/hyperlink" Target="consultantplus://offline/ref=3BEC4B28F04A1656B8CB0F33B9472341D4FAA29DD9E0118AE796DD1FAB6D129B9EF4A7134214B1B9525A19615A03DDF0AF5F9435CC479DF228813Fs8b7J" TargetMode = "External"/>
	<Relationship Id="rId31" Type="http://schemas.openxmlformats.org/officeDocument/2006/relationships/hyperlink" Target="consultantplus://offline/ref=3BEC4B28F04A1656B8CB0F33B9472341D4FAA29DD9E0118AE796DD1FAB6D129B9EF4A7134214B1B9525A18645A03DDF0AF5F9435CC479DF228813Fs8b7J" TargetMode = "External"/>
	<Relationship Id="rId32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33" Type="http://schemas.openxmlformats.org/officeDocument/2006/relationships/hyperlink" Target="consultantplus://offline/ref=3BEC4B28F04A1656B8CB0F33B9472341D4FAA29DDFE41088E496DD1FAB6D129B9EF4A7134214B1B9525A196D5A03DDF0AF5F9435CC479DF228813Fs8b7J" TargetMode = "External"/>
	<Relationship Id="rId34" Type="http://schemas.openxmlformats.org/officeDocument/2006/relationships/hyperlink" Target="consultantplus://offline/ref=3BEC4B28F04A1656B8CB0F33B9472341D4FAA29DD9E0118AE796DD1FAB6D129B9EF4A7134214B1B9525A18655A03DDF0AF5F9435CC479DF228813Fs8b7J" TargetMode = "External"/>
	<Relationship Id="rId35" Type="http://schemas.openxmlformats.org/officeDocument/2006/relationships/hyperlink" Target="consultantplus://offline/ref=3BEC4B28F04A1656B8CB0F33B9472341D4FAA29DD8ED168CE796DD1FAB6D129B9EF4A701424CBDB95A4419664F558CB6sFb9J" TargetMode = "External"/>
	<Relationship Id="rId36" Type="http://schemas.openxmlformats.org/officeDocument/2006/relationships/hyperlink" Target="consultantplus://offline/ref=3BEC4B28F04A1656B8CB0F33B9472341D4FAA29DD8ED168CE796DD1FAB6D129B9EF4A7134214B1B9525A19615A03DDF0AF5F9435CC479DF228813Fs8b7J" TargetMode = "External"/>
	<Relationship Id="rId37" Type="http://schemas.openxmlformats.org/officeDocument/2006/relationships/hyperlink" Target="consultantplus://offline/ref=3BEC4B28F04A1656B8CB0F33B9472341D4FAA29DD8ED168CE796DD1FAB6D129B9EF4A701424CBDB95A4419664F558CB6sFb9J" TargetMode = "External"/>
	<Relationship Id="rId38" Type="http://schemas.openxmlformats.org/officeDocument/2006/relationships/hyperlink" Target="consultantplus://offline/ref=3BEC4B28F04A1656B8CB0F33B9472341D4FAA29DD8ED168CE796DD1FAB6D129B9EF4A7134214B1B9525A1D6D5A03DDF0AF5F9435CC479DF228813Fs8b7J" TargetMode = "External"/>
	<Relationship Id="rId39" Type="http://schemas.openxmlformats.org/officeDocument/2006/relationships/hyperlink" Target="consultantplus://offline/ref=3BEC4B28F04A1656B8CB0F33B9472341D4FAA29DD8ED168CE796DD1FAB6D129B9EF4A7134214B1B9525A1D6D5A03DDF0AF5F9435CC479DF228813Fs8b7J" TargetMode = "External"/>
	<Relationship Id="rId40" Type="http://schemas.openxmlformats.org/officeDocument/2006/relationships/hyperlink" Target="consultantplus://offline/ref=3BEC4B28F04A1656B8CB0F33B9472341D4FAA29DD8ED168CE796DD1FAB6D129B9EF4A7134214B1B9525A1D655A03DDF0AF5F9435CC479DF228813Fs8b7J" TargetMode = "External"/>
	<Relationship Id="rId41" Type="http://schemas.openxmlformats.org/officeDocument/2006/relationships/hyperlink" Target="consultantplus://offline/ref=3BEC4B28F04A1656B8CB0F33B9472341D4FAA29DD8ED168CE796DD1FAB6D129B9EF4A701424CBDB95A4419664F558CB6sFb9J" TargetMode = "External"/>
	<Relationship Id="rId42" Type="http://schemas.openxmlformats.org/officeDocument/2006/relationships/hyperlink" Target="consultantplus://offline/ref=3BEC4B28F04A1656B8CB113EAF2B794CD4F2F999D3E61EDABDC98642FC6418CCD9BBFE510619B0BC53514D35150281B4F24C943FCC459FEEs2b9J" TargetMode = "External"/>
	<Relationship Id="rId43" Type="http://schemas.openxmlformats.org/officeDocument/2006/relationships/hyperlink" Target="consultantplus://offline/ref=3BEC4B28F04A1656B8CB113EAF2B794CD4F2F999D3E61EDABDC98642FC6418CCD9BBFE510619B0BA5B514D35150281B4F24C943FCC459FEEs2b9J" TargetMode = "External"/>
	<Relationship Id="rId44" Type="http://schemas.openxmlformats.org/officeDocument/2006/relationships/hyperlink" Target="consultantplus://offline/ref=3BEC4B28F04A1656B8CB113EAF2B794CD4F2F999D3E61EDABDC98642FC6418CCD9BBFE510619B0BF54514D35150281B4F24C943FCC459FEEs2b9J" TargetMode = "External"/>
	<Relationship Id="rId45" Type="http://schemas.openxmlformats.org/officeDocument/2006/relationships/hyperlink" Target="consultantplus://offline/ref=3BEC4B28F04A1656B8CB113EAF2B794CD4F2F999D3E61EDABDC98642FC6418CCD9BBFE510619B0B853514D35150281B4F24C943FCC459FEEs2b9J" TargetMode = "External"/>
	<Relationship Id="rId46" Type="http://schemas.openxmlformats.org/officeDocument/2006/relationships/hyperlink" Target="consultantplus://offline/ref=3BEC4B28F04A1656B8CB0F33B9472341D4FAA29DDEED1C8AE796DD1FAB6D129B9EF4A701424CBDB95A4419664F558CB6sFb9J" TargetMode = "External"/>
	<Relationship Id="rId47" Type="http://schemas.openxmlformats.org/officeDocument/2006/relationships/hyperlink" Target="consultantplus://offline/ref=3BEC4B28F04A1656B8CB113EAF2B794CD4F2F999D3E61EDABDC98642FC6418CCD9BBFE510619B0BB55514D35150281B4F24C943FCC459FEEs2b9J" TargetMode = "External"/>
	<Relationship Id="rId48" Type="http://schemas.openxmlformats.org/officeDocument/2006/relationships/hyperlink" Target="consultantplus://offline/ref=3BEC4B28F04A1656B8CB113EAF2B794CD3F6FC98D2E41EDABDC98642FC6418CCD9BBFE510619B0BD57514D35150281B4F24C943FCC459FEEs2b9J" TargetMode = "External"/>
	<Relationship Id="rId49" Type="http://schemas.openxmlformats.org/officeDocument/2006/relationships/hyperlink" Target="consultantplus://offline/ref=3BEC4B28F04A1656B8CB0F33B9472341D4FAA29DDFE41088E496DD1FAB6D129B9EF4A7134214B1B9525A196D5A03DDF0AF5F9435CC479DF228813Fs8b7J" TargetMode = "External"/>
	<Relationship Id="rId50" Type="http://schemas.openxmlformats.org/officeDocument/2006/relationships/hyperlink" Target="consultantplus://offline/ref=3BEC4B28F04A1656B8CB0F33B9472341D4FAA29DD8ED168CE796DD1FAB6D129B9EF4A7134214B1B9525A1D605A03DDF0AF5F9435CC479DF228813Fs8b7J" TargetMode = "External"/>
	<Relationship Id="rId51" Type="http://schemas.openxmlformats.org/officeDocument/2006/relationships/hyperlink" Target="consultantplus://offline/ref=3BEC4B28F04A1656B8CB0F33B9472341D4FAA29DD8ED168CE796DD1FAB6D129B9EF4A7134214B1B9525A1D615A03DDF0AF5F9435CC479DF228813Fs8b7J" TargetMode = "External"/>
	<Relationship Id="rId52" Type="http://schemas.openxmlformats.org/officeDocument/2006/relationships/hyperlink" Target="consultantplus://offline/ref=3BEC4B28F04A1656B8CB0F33B9472341D4FAA29DDFE41088E496DD1FAB6D129B9EF4A7134214B1B9525A19635A03DDF0AF5F9435CC479DF228813Fs8b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25.08.2014 N 76
(ред. от 08.12.2014)
"О внесении изменений в некоторые постановления Губернатора области"</dc:title>
  <dcterms:created xsi:type="dcterms:W3CDTF">2023-02-08T09:27:44Z</dcterms:created>
</cp:coreProperties>
</file>