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губернатора Белгородской обл. от 25.11.2011 N 127</w:t>
              <w:br/>
              <w:t xml:space="preserve">(ред. от 21.02.2022)</w:t>
              <w:br/>
              <w:t xml:space="preserve">"О представлении гражданами, претендующими на замещение государственной должности Белгородской области, и лицами, замещающими государственные должности Белгородской области, сведений о доходах, об имуществе и обязательствах имущественного характера"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БЕЛГОРОДСКОЙ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25 ноября 2011 г. N 127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ПРЕДСТАВЛЕНИИ ГРАЖДАНАМИ, ПРЕТЕНДУЮЩИМИ НА</w:t>
      </w:r>
    </w:p>
    <w:p>
      <w:pPr>
        <w:pStyle w:val="2"/>
        <w:jc w:val="center"/>
      </w:pPr>
      <w:r>
        <w:rPr>
          <w:sz w:val="20"/>
        </w:rPr>
        <w:t xml:space="preserve">ЗАМЕЩЕНИЕ ГОСУДАРСТВЕННОЙ ДОЛЖНОСТИ БЕЛГОРОДСКОЙ</w:t>
      </w:r>
    </w:p>
    <w:p>
      <w:pPr>
        <w:pStyle w:val="2"/>
        <w:jc w:val="center"/>
      </w:pPr>
      <w:r>
        <w:rPr>
          <w:sz w:val="20"/>
        </w:rPr>
        <w:t xml:space="preserve">ОБЛАСТИ, И ЛИЦАМИ, ЗАМЕЩАЮЩИМИ ГОСУДАРСТВЕННЫЕ ДОЛЖНОСТИ</w:t>
      </w:r>
    </w:p>
    <w:p>
      <w:pPr>
        <w:pStyle w:val="2"/>
        <w:jc w:val="center"/>
      </w:pPr>
      <w:r>
        <w:rPr>
          <w:sz w:val="20"/>
        </w:rPr>
        <w:t xml:space="preserve">БЕЛГОРОДСКОЙ ОБЛАСТИ, СВЕДЕНИЙ О ДОХОДАХ, ОБ ИМУЩЕСТВЕ</w:t>
      </w:r>
    </w:p>
    <w:p>
      <w:pPr>
        <w:pStyle w:val="2"/>
        <w:jc w:val="center"/>
      </w:pPr>
      <w:r>
        <w:rPr>
          <w:sz w:val="20"/>
        </w:rPr>
        <w:t xml:space="preserve">И ОБЯЗАТЕЛЬСТВАХ ИМУЩЕСТВЕННОГО ХАРАКТЕРА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Белгородской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25.08.2014 </w:t>
            </w:r>
            <w:hyperlink w:history="0" r:id="rId7" w:tooltip="Постановление Губернатора Белгородской обл. от 25.08.2014 N 76 (ред. от 08.12.2014)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76</w:t>
              </w:r>
            </w:hyperlink>
            <w:r>
              <w:rPr>
                <w:sz w:val="20"/>
                <w:color w:val="392c69"/>
              </w:rPr>
              <w:t xml:space="preserve"> (ред. 08.12.2014), от 21.02.2022 </w:t>
            </w:r>
            <w:hyperlink w:history="0" r:id="rId8" w:tooltip="Постановление Губернатора Белгородской обл. от 21.02.2022 N 16 &quot;О внесении изменений в некоторые постановления Губернатора Белгородской области&quot; {КонсультантПлюс}">
              <w:r>
                <w:rPr>
                  <w:sz w:val="20"/>
                  <w:color w:val="0000ff"/>
                </w:rPr>
                <w:t xml:space="preserve">N 16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9" w:tooltip="Закон Белгородской области от 22.03.2007 N 105 (ред. от 28.09.2022) &quot;О государственных должностях Белгородской области и гарантиях деятельности лиц, их замещающих&quot; (принят Белгородской областной Думой 22.03.2007) (с изм. и доп., вступ. в силу с 01.01.2023) {КонсультантПлюс}">
        <w:r>
          <w:rPr>
            <w:sz w:val="20"/>
            <w:color w:val="0000ff"/>
          </w:rPr>
          <w:t xml:space="preserve">частью 3 статьи 5</w:t>
        </w:r>
      </w:hyperlink>
      <w:r>
        <w:rPr>
          <w:sz w:val="20"/>
        </w:rPr>
        <w:t xml:space="preserve"> закона Белгородской области от 22 марта 2007 года N 105 "О государственных должностях Белгородской области и гарантиях деятельности лиц, их замещающих" постановляю: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Определить, что граждане, претендующие на замещение государственной должности Белгородской области, деятельность на которой осуществляется на профессиональной постоянной (штатной) основе, а также лица, замещающие государственные должности Белгородской области, осуществляющие свою деятельность на профессиональной постоянной (штатной) основе, за исключением лиц, претендующих на замещение и замещающих государственные должности мировых судей, а также в Белгородской областной Думе, Контрольно-счетной палате Белгородской области, Избирательной комиссии Белгородской области,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 в управление по профилактике коррупционных и иных правонарушений Белгородской области.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10" w:tooltip="Постановление Губернатора Белгородской обл. от 21.02.2022 N 16 &quot;О внесении изменений в некоторые постановления Губернатора Белгород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Белгородской области от 21.02.2022 N 16)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Исключен с 1 января 2015 года. - </w:t>
      </w:r>
      <w:hyperlink w:history="0" r:id="rId11" w:tooltip="Постановление Губернатора Белгородской обл. от 25.08.2014 N 76 (ред. от 08.12.2014)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Белгородской области от 25.08.2014 N 76.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Представление указанных сведений осуществляется в порядке, установленном </w:t>
      </w:r>
      <w:hyperlink w:history="0" r:id="rId12" w:tooltip="Постановление губернатора Белгородской обл. от 06.08.2009 N 77 (ред. от 21.02.2022) &quot;О представлении гражданами, претендующими на замещение должностей государственной гражданской службы области, и государственными гражданскими служащими област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государственной гражданской службы, и государственными гражданскими служащими области сведений о дохода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Белгородской области от 6 августа 2009 года N 77 "О представлении гражданами, претендующими на замещение должностей государственной гражданской службы области, и государственными гражданскими служащими области сведений о доходах, об имуществе и обязательствах имущественного характера", по утвержденной Указом Президента Российской Федерации от 23 июня 2014 года N 460 форме </w:t>
      </w:r>
      <w:hyperlink w:history="0" r:id="rId13" w:tooltip="Указ Президента РФ от 23.06.2014 N 460 (ред. от 10.12.2020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справки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Губернатора Белгородской обл. от 25.08.2014 N 76 (ред. от 08.12.2014)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Белгородской области от 25.08.2014 N 76 (ред. 08.12.2014))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Контроль за исполнением постановления возложить на управление по профилактике коррупционных и иных правонарушений Белгородской области (Бездетный А.А.).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15" w:tooltip="Постановление Губернатора Белгородской обл. от 21.02.2022 N 16 &quot;О внесении изменений в некоторые постановления Губернатора Белгород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Белгородской области от 21.02.2022 N 16)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Белгородской области</w:t>
      </w:r>
    </w:p>
    <w:p>
      <w:pPr>
        <w:pStyle w:val="0"/>
        <w:jc w:val="right"/>
      </w:pPr>
      <w:r>
        <w:rPr>
          <w:sz w:val="20"/>
        </w:rPr>
        <w:t xml:space="preserve">Е.САВЧЕНКО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губернатора Белгородской области</w:t>
      </w:r>
    </w:p>
    <w:p>
      <w:pPr>
        <w:pStyle w:val="0"/>
        <w:jc w:val="right"/>
      </w:pPr>
      <w:r>
        <w:rPr>
          <w:sz w:val="20"/>
        </w:rPr>
        <w:t xml:space="preserve">от 25 ноября 2011 года N 127</w:t>
      </w:r>
    </w:p>
    <w:p>
      <w:pPr>
        <w:pStyle w:val="0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СПРАВКА</w:t>
      </w:r>
    </w:p>
    <w:p>
      <w:pPr>
        <w:pStyle w:val="0"/>
        <w:jc w:val="center"/>
      </w:pPr>
      <w:r>
        <w:rPr>
          <w:sz w:val="20"/>
        </w:rPr>
        <w:t xml:space="preserve">о доходах, об имуществе и обязательствах имущественного</w:t>
      </w:r>
    </w:p>
    <w:p>
      <w:pPr>
        <w:pStyle w:val="0"/>
        <w:jc w:val="center"/>
      </w:pPr>
      <w:r>
        <w:rPr>
          <w:sz w:val="20"/>
        </w:rPr>
        <w:t xml:space="preserve">характера гражданина, претендующего на замещение</w:t>
      </w:r>
    </w:p>
    <w:p>
      <w:pPr>
        <w:pStyle w:val="0"/>
        <w:jc w:val="center"/>
      </w:pPr>
      <w:r>
        <w:rPr>
          <w:sz w:val="20"/>
        </w:rPr>
        <w:t xml:space="preserve">государственной должности Белгородской области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Исключена с 1 января 2015 года. - </w:t>
      </w:r>
      <w:hyperlink w:history="0" r:id="rId16" w:tooltip="Постановление Губернатора Белгородской обл. от 25.08.2014 N 76 (ред. от 08.12.2014)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Белгородской области от 25.08.2014 N 76.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губернатора Белгородской области</w:t>
      </w:r>
    </w:p>
    <w:p>
      <w:pPr>
        <w:pStyle w:val="0"/>
        <w:jc w:val="right"/>
      </w:pPr>
      <w:r>
        <w:rPr>
          <w:sz w:val="20"/>
        </w:rPr>
        <w:t xml:space="preserve">от 25 ноября 2011 года N 127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СПРАВКА</w:t>
      </w:r>
    </w:p>
    <w:p>
      <w:pPr>
        <w:pStyle w:val="0"/>
        <w:jc w:val="center"/>
      </w:pPr>
      <w:r>
        <w:rPr>
          <w:sz w:val="20"/>
        </w:rPr>
        <w:t xml:space="preserve">о доходах, об имуществе и обязательствах имущественного</w:t>
      </w:r>
    </w:p>
    <w:p>
      <w:pPr>
        <w:pStyle w:val="0"/>
        <w:jc w:val="center"/>
      </w:pPr>
      <w:r>
        <w:rPr>
          <w:sz w:val="20"/>
        </w:rPr>
        <w:t xml:space="preserve">характера супруги (супруга) и несовершеннолетних детей</w:t>
      </w:r>
    </w:p>
    <w:p>
      <w:pPr>
        <w:pStyle w:val="0"/>
        <w:jc w:val="center"/>
      </w:pPr>
      <w:r>
        <w:rPr>
          <w:sz w:val="20"/>
        </w:rPr>
        <w:t xml:space="preserve">гражданина, претендующего на замещение государственной</w:t>
      </w:r>
    </w:p>
    <w:p>
      <w:pPr>
        <w:pStyle w:val="0"/>
        <w:jc w:val="center"/>
      </w:pPr>
      <w:r>
        <w:rPr>
          <w:sz w:val="20"/>
        </w:rPr>
        <w:t xml:space="preserve">должности Белгородской области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Исключена с 1 января 2015 года. - </w:t>
      </w:r>
      <w:hyperlink w:history="0" r:id="rId17" w:tooltip="Постановление Губернатора Белгородской обл. от 25.08.2014 N 76 (ред. от 08.12.2014)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Белгородской области от 25.08.2014 N 76.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губернатора Белгородской области</w:t>
      </w:r>
    </w:p>
    <w:p>
      <w:pPr>
        <w:pStyle w:val="0"/>
        <w:jc w:val="right"/>
      </w:pPr>
      <w:r>
        <w:rPr>
          <w:sz w:val="20"/>
        </w:rPr>
        <w:t xml:space="preserve">от 25 ноября 2011 года N 127</w:t>
      </w:r>
    </w:p>
    <w:p>
      <w:pPr>
        <w:pStyle w:val="0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СПРАВКА</w:t>
      </w:r>
    </w:p>
    <w:p>
      <w:pPr>
        <w:pStyle w:val="0"/>
        <w:jc w:val="center"/>
      </w:pPr>
      <w:r>
        <w:rPr>
          <w:sz w:val="20"/>
        </w:rPr>
        <w:t xml:space="preserve">о доходах, об имуществе и обязательствах имущественного</w:t>
      </w:r>
    </w:p>
    <w:p>
      <w:pPr>
        <w:pStyle w:val="0"/>
        <w:jc w:val="center"/>
      </w:pPr>
      <w:r>
        <w:rPr>
          <w:sz w:val="20"/>
        </w:rPr>
        <w:t xml:space="preserve">характера лица, замещающего государственную должность</w:t>
      </w:r>
    </w:p>
    <w:p>
      <w:pPr>
        <w:pStyle w:val="0"/>
        <w:jc w:val="center"/>
      </w:pPr>
      <w:r>
        <w:rPr>
          <w:sz w:val="20"/>
        </w:rPr>
        <w:t xml:space="preserve">Белгородской области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Исключена с 1 января 2015 года. - </w:t>
      </w:r>
      <w:hyperlink w:history="0" r:id="rId18" w:tooltip="Постановление Губернатора Белгородской обл. от 25.08.2014 N 76 (ред. от 08.12.2014)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Белгородской области от 25.08.2014 N 76.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губернатора Белгородской области</w:t>
      </w:r>
    </w:p>
    <w:p>
      <w:pPr>
        <w:pStyle w:val="0"/>
        <w:jc w:val="right"/>
      </w:pPr>
      <w:r>
        <w:rPr>
          <w:sz w:val="20"/>
        </w:rPr>
        <w:t xml:space="preserve">от 25 ноября 2011 года N 127</w:t>
      </w:r>
    </w:p>
    <w:p>
      <w:pPr>
        <w:pStyle w:val="0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СПРАВКА</w:t>
      </w:r>
    </w:p>
    <w:p>
      <w:pPr>
        <w:pStyle w:val="0"/>
        <w:jc w:val="center"/>
      </w:pPr>
      <w:r>
        <w:rPr>
          <w:sz w:val="20"/>
        </w:rPr>
        <w:t xml:space="preserve">о доходах, об имуществе и обязательствах имущественного</w:t>
      </w:r>
    </w:p>
    <w:p>
      <w:pPr>
        <w:pStyle w:val="0"/>
        <w:jc w:val="center"/>
      </w:pPr>
      <w:r>
        <w:rPr>
          <w:sz w:val="20"/>
        </w:rPr>
        <w:t xml:space="preserve">характера супруги (супруга) и несовершеннолетних детей лица,</w:t>
      </w:r>
    </w:p>
    <w:p>
      <w:pPr>
        <w:pStyle w:val="0"/>
        <w:jc w:val="center"/>
      </w:pPr>
      <w:r>
        <w:rPr>
          <w:sz w:val="20"/>
        </w:rPr>
        <w:t xml:space="preserve">замещающего государственную должность Белгородской области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Исключена с 1 января 2015 года. - </w:t>
      </w:r>
      <w:hyperlink w:history="0" r:id="rId19" w:tooltip="Постановление Губернатора Белгородской обл. от 25.08.2014 N 76 (ред. от 08.12.2014)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Белгородской области от 25.08.2014 N 76.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Белгородской обл. от 25.11.2011 N 127</w:t>
            <w:br/>
            <w:t>(ред. от 21.02.2022)</w:t>
            <w:br/>
            <w:t>"О представлении гражданами, претен...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B09424882EE33447336D948D2B32BDC03103034C67D142FCEC8C70A5091D3A2B247023E0058EA429533682639CCE09928C83C89D3141651E4297CYCB2J" TargetMode = "External"/>
	<Relationship Id="rId8" Type="http://schemas.openxmlformats.org/officeDocument/2006/relationships/hyperlink" Target="consultantplus://offline/ref=0B09424882EE33447336D948D2B32BDC03103034CA78152CCDC8C70A5091D3A2B247023E0058EA429533682139CCE09928C83C89D3141651E4297CYCB2J" TargetMode = "External"/>
	<Relationship Id="rId9" Type="http://schemas.openxmlformats.org/officeDocument/2006/relationships/hyperlink" Target="consultantplus://offline/ref=0B09424882EE33447336D948D2B32BDC03103034CA741B2EC8C8C70A5091D3A2B247023E0058E9439E6738646795B1D563C53E9FCF1416Y4BCJ" TargetMode = "External"/>
	<Relationship Id="rId10" Type="http://schemas.openxmlformats.org/officeDocument/2006/relationships/hyperlink" Target="consultantplus://offline/ref=0B09424882EE33447336D948D2B32BDC03103034CA78152CCDC8C70A5091D3A2B247023E0058EA429533682239CCE09928C83C89D3141651E4297CYCB2J" TargetMode = "External"/>
	<Relationship Id="rId11" Type="http://schemas.openxmlformats.org/officeDocument/2006/relationships/hyperlink" Target="consultantplus://offline/ref=0B09424882EE33447336D948D2B32BDC03103034C67D142FCEC8C70A5091D3A2B247023E0058EA429533682839CCE09928C83C89D3141651E4297CYCB2J" TargetMode = "External"/>
	<Relationship Id="rId12" Type="http://schemas.openxmlformats.org/officeDocument/2006/relationships/hyperlink" Target="consultantplus://offline/ref=0B09424882EE33447336D948D2B32BDC03103034CA78142EC9C8C70A5091D3A2B247023E0058EA429533682839CCE09928C83C89D3141651E4297CYCB2J" TargetMode = "External"/>
	<Relationship Id="rId13" Type="http://schemas.openxmlformats.org/officeDocument/2006/relationships/hyperlink" Target="consultantplus://offline/ref=0B09424882EE33447336C745C4DF71D1041C6E31CB7D187B96979C570798D9F5F5085B7C4455EB4690383D7176CDBCDD75DB3C83D316144DYEB5J" TargetMode = "External"/>
	<Relationship Id="rId14" Type="http://schemas.openxmlformats.org/officeDocument/2006/relationships/hyperlink" Target="consultantplus://offline/ref=0B09424882EE33447336D948D2B32BDC03103034C67D142FCEC8C70A5091D3A2B247023E0058EA429533682939CCE09928C83C89D3141651E4297CYCB2J" TargetMode = "External"/>
	<Relationship Id="rId15" Type="http://schemas.openxmlformats.org/officeDocument/2006/relationships/hyperlink" Target="consultantplus://offline/ref=0B09424882EE33447336D948D2B32BDC03103034CA78152CCDC8C70A5091D3A2B247023E0058EA429533682439CCE09928C83C89D3141651E4297CYCB2J" TargetMode = "External"/>
	<Relationship Id="rId16" Type="http://schemas.openxmlformats.org/officeDocument/2006/relationships/hyperlink" Target="consultantplus://offline/ref=0B09424882EE33447336D948D2B32BDC03103034C67D142FCEC8C70A5091D3A2B247023E0058EA429533682839CCE09928C83C89D3141651E4297CYCB2J" TargetMode = "External"/>
	<Relationship Id="rId17" Type="http://schemas.openxmlformats.org/officeDocument/2006/relationships/hyperlink" Target="consultantplus://offline/ref=0B09424882EE33447336D948D2B32BDC03103034C67D142FCEC8C70A5091D3A2B247023E0058EA429533682839CCE09928C83C89D3141651E4297CYCB2J" TargetMode = "External"/>
	<Relationship Id="rId18" Type="http://schemas.openxmlformats.org/officeDocument/2006/relationships/hyperlink" Target="consultantplus://offline/ref=0B09424882EE33447336D948D2B32BDC03103034C67D142FCEC8C70A5091D3A2B247023E0058EA429533682839CCE09928C83C89D3141651E4297CYCB2J" TargetMode = "External"/>
	<Relationship Id="rId19" Type="http://schemas.openxmlformats.org/officeDocument/2006/relationships/hyperlink" Target="consultantplus://offline/ref=0B09424882EE33447336D948D2B32BDC03103034C67D142FCEC8C70A5091D3A2B247023E0058EA429533682839CCE09928C83C89D3141651E4297CYCB2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4022.00.50</Application>
  <Company>КонсультантПлюс Версия 4022.00.50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Белгородской обл. от 25.11.2011 N 127
(ред. от 21.02.2022)
"О представлении гражданами, претендующими на замещение государственной должности Белгородской области, и лицами, замещающими государственные должности Белгородской области, сведений о доходах, об имуществе и обязательствах имущественного характера"</dc:title>
  <dcterms:created xsi:type="dcterms:W3CDTF">2023-02-08T09:01:24Z</dcterms:created>
</cp:coreProperties>
</file>