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25.02.2013 N 17</w:t>
              <w:br/>
              <w:t xml:space="preserve">(ред. от 18.10.2022)</w:t>
              <w:br/>
              <w:t xml:space="preserve">"О порядке представления лицом, поступающим на работу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февраля 2013 г. N 17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ПРЕДСТАВЛЕНИЯ ЛИЦОМ, ПОСТУПАЮЩИМ НА РАБОТУ НА</w:t>
      </w:r>
    </w:p>
    <w:p>
      <w:pPr>
        <w:pStyle w:val="2"/>
        <w:jc w:val="center"/>
      </w:pPr>
      <w:r>
        <w:rPr>
          <w:sz w:val="20"/>
        </w:rPr>
        <w:t xml:space="preserve">ДОЛЖНОСТЬ РУКОВОДИТЕЛЯ ГОСУДАРСТВЕННОГО УЧРЕЖДЕНИЯ ОБЛАСТИ,</w:t>
      </w:r>
    </w:p>
    <w:p>
      <w:pPr>
        <w:pStyle w:val="2"/>
        <w:jc w:val="center"/>
      </w:pPr>
      <w:r>
        <w:rPr>
          <w:sz w:val="20"/>
        </w:rPr>
        <w:t xml:space="preserve">А ТАКЖЕ РУКОВОДИТЕЛЕМ ГОСУДАРСТВЕННОГО УЧРЕЖДЕНИЯ</w:t>
      </w:r>
    </w:p>
    <w:p>
      <w:pPr>
        <w:pStyle w:val="2"/>
        <w:jc w:val="center"/>
      </w:pPr>
      <w:r>
        <w:rPr>
          <w:sz w:val="20"/>
        </w:rPr>
        <w:t xml:space="preserve">ОБЛАСТИ СВЕДЕНИЙ О СВОИХ ДОХОДАХ,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Белгородской области от 12.01.2015 </w:t>
            </w:r>
            <w:hyperlink w:history="0" r:id="rId7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      <w:r>
                <w:rPr>
                  <w:sz w:val="20"/>
                  <w:color w:val="0000ff"/>
                </w:rPr>
                <w:t xml:space="preserve">N 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10.12.2018 </w:t>
            </w:r>
            <w:hyperlink w:history="0" r:id="rId8" w:tooltip="Постановление Губернатора Белгородской обл. от 10.12.2018 N 117 &quot;О внесении изменений в постановления Губернатора Белгородской области от 6 августа 2009 года N 77, от 25 февраля 2013 года N 17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18.10.2022 </w:t>
            </w:r>
            <w:hyperlink w:history="0" r:id="rId9" w:tooltip="Постановление Губернатора Белгородской обл. от 18.10.2022 N 184 &quot;О внесении изменений в некоторые постановления Губернатора Белгородской области&quot; {КонсультантПлюс}">
              <w:r>
                <w:rPr>
                  <w:sz w:val="20"/>
                  <w:color w:val="0000ff"/>
                </w:rPr>
                <w:t xml:space="preserve">N 184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частью четвертой статьи 275</w:t>
        </w:r>
      </w:hyperlink>
      <w:r>
        <w:rPr>
          <w:sz w:val="20"/>
        </w:rPr>
        <w:t xml:space="preserve"> Трудового кодекса Российской Федерации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лицом, поступающим на работу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1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Рекомендовать администрациям муниципальных районов и городских округов в срок до 25 февраля 2013 года принять нормативные правовые акты, предусматривающие организацию работы по представлению лицом, поступающим на работу на должность руководителя муниципального учреждения области, а также руководителем муниципального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 при разработке и утверждении руководствоваться настоящим постановлением.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убернатора Белгородской обл. от 18.10.2022 N 184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18.10.2022 N 184)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февраля 2013 г. N 17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ЛИЦОМ, ПОСТУПАЮЩИМ НА РАБОТУ НА ДОЛЖНОСТЬ</w:t>
      </w:r>
    </w:p>
    <w:p>
      <w:pPr>
        <w:pStyle w:val="2"/>
        <w:jc w:val="center"/>
      </w:pPr>
      <w:r>
        <w:rPr>
          <w:sz w:val="20"/>
        </w:rPr>
        <w:t xml:space="preserve">РУКОВОДИТЕЛЯ ГОСУДАРСТВЕННОГО УЧРЕЖДЕНИЯ ОБЛАСТИ, А ТАКЖЕ</w:t>
      </w:r>
    </w:p>
    <w:p>
      <w:pPr>
        <w:pStyle w:val="2"/>
        <w:jc w:val="center"/>
      </w:pPr>
      <w:r>
        <w:rPr>
          <w:sz w:val="20"/>
        </w:rPr>
        <w:t xml:space="preserve">РУКОВОДИТЕЛЕМ ГОСУДАРСТВЕННОГО УЧРЕЖДЕНИЯ ОБЛАСТИ СВЕДЕНИЙ О</w:t>
      </w:r>
    </w:p>
    <w:p>
      <w:pPr>
        <w:pStyle w:val="2"/>
        <w:jc w:val="center"/>
      </w:pPr>
      <w:r>
        <w:rPr>
          <w:sz w:val="20"/>
        </w:rPr>
        <w:t xml:space="preserve">СВОИХ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И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СУПРУГИ (СУПРУГА) И</w:t>
      </w:r>
    </w:p>
    <w:p>
      <w:pPr>
        <w:pStyle w:val="2"/>
        <w:jc w:val="center"/>
      </w:pPr>
      <w:r>
        <w:rPr>
          <w:sz w:val="20"/>
        </w:rPr>
        <w:t xml:space="preserve">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Белгородской области от 12.01.2015 </w:t>
            </w:r>
            <w:hyperlink w:history="0" r:id="rId13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      <w:r>
                <w:rPr>
                  <w:sz w:val="20"/>
                  <w:color w:val="0000ff"/>
                </w:rPr>
                <w:t xml:space="preserve">N 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10.12.2018 </w:t>
            </w:r>
            <w:hyperlink w:history="0" r:id="rId14" w:tooltip="Постановление Губернатора Белгородской обл. от 10.12.2018 N 117 &quot;О внесении изменений в постановления Губернатора Белгородской области от 6 августа 2009 года N 77, от 25 февраля 2013 года N 17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Лицо, поступающее на работу на должность руководителя государственного учреждения области, а также руководитель государственного учреждения области (далее - руководитель учреждения) обязаны представлять работодателю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остановление Губернатора Белгородской обл. от 10.12.2018 N 117 &quot;О внесении изменений в постановления Губернатора Белгородской области от 6 августа 2009 года N 77, от 25 февраля 2013 года N 1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10.12.2018 N 117)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 о доходах, об имуществе и обязательствах имущественного характера представляются руководителем учреждения ежегодно, не позднее 30 апреля года, следующего за отчетным.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поступающее на работу на должность руководителя учреждения,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учреждения, по утвержденной Президентом Российской Федерации форме справки.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Руководитель учреждения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7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history="0" w:anchor="P52" w:tooltip="2. Сведения о доходах, об имуществе и обязательствах имущественного характера представляются руководителем учреждения ежегодно, не позднее 30 апреля года, следующего за отчетным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уточненные сведения не считаются представленными с нарушением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если лицо, поступающее на должность руководителя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history="0" w:anchor="P53" w:tooltip="3. Лицо, поступающее на работу на должность руководителя учреждения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учреждения, сведения об имуществе, принадлежащем ему на праве собственности, и о своих обязательствах имущественного характера по состоянию на 1-е ч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(пп. 5.1 введен </w:t>
      </w:r>
      <w:hyperlink w:history="0" r:id="rId19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лицом, поступающим на работу на должность руководителя учреждения, а также руководителем учреждения, осуществляется в соответствии с законодательством Российской Федерации и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доходах, об имуществе и обязательствах имущественного характера, представляемые лицом, поступающим на работу на должность руководителя учреждения, а также руководителем учреждения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о доходах, об имуществе и обязательствах имущественного характера, представленные руководителем учреждения, размещаются в информационно-телекоммуникационной сети Интернет на официальном сайте органа, осуществляющего функции и полномочия учредителя государственного учреждения области, или по его решению на официальном сайте государственного учреждения области и представляются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20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февраля 2013 г. N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лица, поступающего на работу на должность</w:t>
      </w:r>
    </w:p>
    <w:p>
      <w:pPr>
        <w:pStyle w:val="0"/>
        <w:jc w:val="center"/>
      </w:pPr>
      <w:r>
        <w:rPr>
          <w:sz w:val="20"/>
        </w:rPr>
        <w:t xml:space="preserve">руководителя государственного учреждения</w:t>
      </w:r>
    </w:p>
    <w:p>
      <w:pPr>
        <w:pStyle w:val="0"/>
        <w:jc w:val="center"/>
      </w:pPr>
      <w:r>
        <w:rPr>
          <w:sz w:val="20"/>
        </w:rPr>
        <w:t xml:space="preserve">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21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12.01.2015 N 1.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февраля 2013 г. N 17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руководителя государственного</w:t>
      </w:r>
    </w:p>
    <w:p>
      <w:pPr>
        <w:pStyle w:val="0"/>
        <w:jc w:val="center"/>
      </w:pPr>
      <w:r>
        <w:rPr>
          <w:sz w:val="20"/>
        </w:rPr>
        <w:t xml:space="preserve">учреждения Белгородской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22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12.01.2015 N 1.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февраля 2013 г. N 17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супруги (супруга) и несовершеннолетних детей лица,</w:t>
      </w:r>
    </w:p>
    <w:p>
      <w:pPr>
        <w:pStyle w:val="0"/>
        <w:jc w:val="center"/>
      </w:pPr>
      <w:r>
        <w:rPr>
          <w:sz w:val="20"/>
        </w:rPr>
        <w:t xml:space="preserve">поступающего на работу на должность руководителя</w:t>
      </w:r>
    </w:p>
    <w:p>
      <w:pPr>
        <w:pStyle w:val="0"/>
        <w:jc w:val="center"/>
      </w:pPr>
      <w:r>
        <w:rPr>
          <w:sz w:val="20"/>
        </w:rPr>
        <w:t xml:space="preserve">государственного учреждения Белгородской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23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12.01.2015 N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февраля 2013 г. N 17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0"/>
        <w:jc w:val="center"/>
      </w:pPr>
      <w:r>
        <w:rPr>
          <w:sz w:val="20"/>
        </w:rPr>
        <w:t xml:space="preserve">характера супруги (супруга) и несовершеннолетних</w:t>
      </w:r>
    </w:p>
    <w:p>
      <w:pPr>
        <w:pStyle w:val="0"/>
        <w:jc w:val="center"/>
      </w:pPr>
      <w:r>
        <w:rPr>
          <w:sz w:val="20"/>
        </w:rPr>
        <w:t xml:space="preserve">детей руководителя государственного учреждения</w:t>
      </w:r>
    </w:p>
    <w:p>
      <w:pPr>
        <w:pStyle w:val="0"/>
        <w:jc w:val="center"/>
      </w:pPr>
      <w:r>
        <w:rPr>
          <w:sz w:val="20"/>
        </w:rPr>
        <w:t xml:space="preserve">Белгородской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24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12.01.2015 N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25.02.2013 N 17</w:t>
            <w:br/>
            <w:t>(ред. от 18.10.2022)</w:t>
            <w:br/>
            <w:t>"О порядке представления лицом, пост...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42DE507CEB013CED9ADE37D591D820CE271588160A1BF625B3547208C5A57F102DEB331C9AC921C3406A262C6824E26202E906DB9F5FF7FED146E01F1J" TargetMode = "External"/>
	<Relationship Id="rId8" Type="http://schemas.openxmlformats.org/officeDocument/2006/relationships/hyperlink" Target="consultantplus://offline/ref=542DE507CEB013CED9ADE37D591D820CE271588162A6BA64573547208C5A57F102DEB331C9AC921C3406A26EC6824E26202E906DB9F5FF7FED146E01F1J" TargetMode = "External"/>
	<Relationship Id="rId9" Type="http://schemas.openxmlformats.org/officeDocument/2006/relationships/hyperlink" Target="consultantplus://offline/ref=542DE507CEB013CED9ADE37D591D820CE27158816CAABE665A3547208C5A57F102DEB331C9AC921C3406A26EC6824E26202E906DB9F5FF7FED146E01F1J" TargetMode = "External"/>
	<Relationship Id="rId10" Type="http://schemas.openxmlformats.org/officeDocument/2006/relationships/hyperlink" Target="consultantplus://offline/ref=542DE507CEB013CED9ADFD704F71D801E278048866AAB4310E6A1C7DDB535DA64591EA738DA3971F300DF636898312627D3D9067B9F7FD630EFCJ" TargetMode = "External"/>
	<Relationship Id="rId11" Type="http://schemas.openxmlformats.org/officeDocument/2006/relationships/hyperlink" Target="consultantplus://offline/ref=542DE507CEB013CED9ADE37D591D820CE271588160A1BF625B3547208C5A57F102DEB331C9AC921C3406A261C6824E26202E906DB9F5FF7FED146E01F1J" TargetMode = "External"/>
	<Relationship Id="rId12" Type="http://schemas.openxmlformats.org/officeDocument/2006/relationships/hyperlink" Target="consultantplus://offline/ref=542DE507CEB013CED9ADE37D591D820CE27158816CAABE665A3547208C5A57F102DEB331C9AC921C3406A367C6824E26202E906DB9F5FF7FED146E01F1J" TargetMode = "External"/>
	<Relationship Id="rId13" Type="http://schemas.openxmlformats.org/officeDocument/2006/relationships/hyperlink" Target="consultantplus://offline/ref=542DE507CEB013CED9ADE37D591D820CE271588160A1BF625B3547208C5A57F102DEB331C9AC921C3406A26FC6824E26202E906DB9F5FF7FED146E01F1J" TargetMode = "External"/>
	<Relationship Id="rId14" Type="http://schemas.openxmlformats.org/officeDocument/2006/relationships/hyperlink" Target="consultantplus://offline/ref=542DE507CEB013CED9ADE37D591D820CE271588162A6BA64573547208C5A57F102DEB331C9AC921C3406A367C6824E26202E906DB9F5FF7FED146E01F1J" TargetMode = "External"/>
	<Relationship Id="rId15" Type="http://schemas.openxmlformats.org/officeDocument/2006/relationships/hyperlink" Target="consultantplus://offline/ref=542DE507CEB013CED9ADE37D591D820CE271588162A6BA64573547208C5A57F102DEB331C9AC921C3406A366C6824E26202E906DB9F5FF7FED146E01F1J" TargetMode = "External"/>
	<Relationship Id="rId16" Type="http://schemas.openxmlformats.org/officeDocument/2006/relationships/hyperlink" Target="consultantplus://offline/ref=542DE507CEB013CED9ADE37D591D820CE271588160A1BF625B3547208C5A57F102DEB331C9AC921C3406A26EC6824E26202E906DB9F5FF7FED146E01F1J" TargetMode = "External"/>
	<Relationship Id="rId17" Type="http://schemas.openxmlformats.org/officeDocument/2006/relationships/hyperlink" Target="consultantplus://offline/ref=542DE507CEB013CED9ADE37D591D820CE271588160A1BF625B3547208C5A57F102DEB331C9AC921C3406A366C6824E26202E906DB9F5FF7FED146E01F1J" TargetMode = "External"/>
	<Relationship Id="rId18" Type="http://schemas.openxmlformats.org/officeDocument/2006/relationships/hyperlink" Target="consultantplus://offline/ref=542DE507CEB013CED9ADE37D591D820CE271588160A1BF625B3547208C5A57F102DEB331C9AC921C3406A364C6824E26202E906DB9F5FF7FED146E01F1J" TargetMode = "External"/>
	<Relationship Id="rId19" Type="http://schemas.openxmlformats.org/officeDocument/2006/relationships/hyperlink" Target="consultantplus://offline/ref=542DE507CEB013CED9ADE37D591D820CE271588160A1BF625B3547208C5A57F102DEB331C9AC921C3406A363C6824E26202E906DB9F5FF7FED146E01F1J" TargetMode = "External"/>
	<Relationship Id="rId20" Type="http://schemas.openxmlformats.org/officeDocument/2006/relationships/hyperlink" Target="consultantplus://offline/ref=542DE507CEB013CED9ADE37D591D820CE271588160A1BF625B3547208C5A57F102DEB331C9AC921C3406A361C6824E26202E906DB9F5FF7FED146E01F1J" TargetMode = "External"/>
	<Relationship Id="rId21" Type="http://schemas.openxmlformats.org/officeDocument/2006/relationships/hyperlink" Target="consultantplus://offline/ref=542DE507CEB013CED9ADE37D591D820CE271588160A1BF625B3547208C5A57F102DEB331C9AC921C3406A261C6824E26202E906DB9F5FF7FED146E01F1J" TargetMode = "External"/>
	<Relationship Id="rId22" Type="http://schemas.openxmlformats.org/officeDocument/2006/relationships/hyperlink" Target="consultantplus://offline/ref=542DE507CEB013CED9ADE37D591D820CE271588160A1BF625B3547208C5A57F102DEB331C9AC921C3406A261C6824E26202E906DB9F5FF7FED146E01F1J" TargetMode = "External"/>
	<Relationship Id="rId23" Type="http://schemas.openxmlformats.org/officeDocument/2006/relationships/hyperlink" Target="consultantplus://offline/ref=542DE507CEB013CED9ADE37D591D820CE271588160A1BF625B3547208C5A57F102DEB331C9AC921C3406A261C6824E26202E906DB9F5FF7FED146E01F1J" TargetMode = "External"/>
	<Relationship Id="rId24" Type="http://schemas.openxmlformats.org/officeDocument/2006/relationships/hyperlink" Target="consultantplus://offline/ref=542DE507CEB013CED9ADE37D591D820CE271588160A1BF625B3547208C5A57F102DEB331C9AC921C3406A261C6824E26202E906DB9F5FF7FED146E01F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25.02.2013 N 17
(ред. от 18.10.2022)
"О порядке представления лицом, поступающим на работу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характера"</dc:title>
  <dcterms:created xsi:type="dcterms:W3CDTF">2023-02-08T09:05:52Z</dcterms:created>
</cp:coreProperties>
</file>