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Белгородской области от 03.10.2014 N 298</w:t>
              <w:br/>
              <w:t xml:space="preserve">"О внесении изменений в некоторые законы Белгородской области"</w:t>
              <w:br/>
              <w:t xml:space="preserve">(принят Белгородской областной Думой 25.09.2014)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 октября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298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  <w:t xml:space="preserve">БЕЛГОРОДСКОЙ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НЕКОТОРЫЕ ЗАКОНЫ БЕЛГОРОДСКОЙ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Белгородской областной Думой</w:t>
      </w:r>
    </w:p>
    <w:p>
      <w:pPr>
        <w:pStyle w:val="0"/>
        <w:jc w:val="right"/>
      </w:pPr>
      <w:r>
        <w:rPr>
          <w:sz w:val="20"/>
        </w:rPr>
        <w:t xml:space="preserve">25 сентября 2014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7" w:tooltip="Закон Белгородской области от 30.03.2005 N 176 (ред. от 03.10.2014) &quot;О государственной гражданской службе Белгородской области&quot; (принят Белгородской областной Думой 24.03.2005) ------------ Недействующая редакция {КонсультантПлюс}">
        <w:r>
          <w:rPr>
            <w:sz w:val="20"/>
            <w:color w:val="0000ff"/>
          </w:rPr>
          <w:t xml:space="preserve">Предложение второе абзаца второго части 1 статьи 11.1</w:t>
        </w:r>
      </w:hyperlink>
      <w:r>
        <w:rPr>
          <w:sz w:val="20"/>
        </w:rPr>
        <w:t xml:space="preserve"> закона Белгородской области от 30 марта 2005 года N 176 "О государственной гражданской службе Белгородской области" (Сборник нормативных правовых актов Белгородской области, 2005, N 68, N 69, N 74 (часть I); 2007, N 100, N 101, N 103, N 107 (часть I); 2008, N 7 (125), N 19 (137), N 21 (139); "Белгородские известия", 2009, 15 июля, 9 октября; 2010, 13 апреля; 2011, 12 января, 13 мая, 5 июля, 20 июля, 4 октября; 2012, 22 июня, 13 октября, 28 декабря; 2013, 16 апреля, 17 октября, 7 ноября, 7 декабря, 27 декабря; 2014, 18 марта) изложить в следующей редакции: "Представление соответствующих сведений осуществляется по форме, установленной Президентом Российской Федерации.".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8" w:tooltip="Закон Белгородской области от 19.12.2005 N 11 (ред. от 03.10.2013) &quot;О статусе депутата Белгородской областной Думы&quot; (принят Белгородской областной Думой 01.12.2005) ------------ Недействующая редакция {КонсультантПлюс}">
        <w:r>
          <w:rPr>
            <w:sz w:val="20"/>
            <w:color w:val="0000ff"/>
          </w:rPr>
          <w:t xml:space="preserve">часть 1 статьи 7</w:t>
        </w:r>
      </w:hyperlink>
      <w:r>
        <w:rPr>
          <w:sz w:val="20"/>
        </w:rPr>
        <w:t xml:space="preserve"> закона Белгородской области от 19 декабря 2005 года N 11 "О статусе депутата Белгородской областной Думы" (Сборник нормативных правовых актов Белгородской области, 2006, N 78, N 85; 2007, N 96, N 100, N 103, N 107 (часть I); "Белгородские известия", 2009, 21 апреля, 9 октября; 2010, 10 декабря; 2012, 13 октября, 28 декабря; 2013, 16 апреля, 10 октября)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9" w:tooltip="Закон Белгородской области от 19.12.2005 N 11 (ред. от 03.10.2014) &quot;О статусе депутата Белгородской областной Думы&quot; (принят Белгородской областной Думой 01.12.2005) ------------ Недействующая редакция {КонсультантПлюс}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слова "для государственных гражданских служащих Белгородской области" заменить словами "Президентом Российской Федерации";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Пункт 2 статьи 2 вступает в силу со дня официального опубликования настоящего закона (</w:t>
            </w:r>
            <w:hyperlink w:history="0" w:anchor="P44" w:tooltip="2. Пункт 2 статьи 2 настоящего закона вступает в силу со дня его официального опубликования.">
              <w:r>
                <w:rPr>
                  <w:sz w:val="20"/>
                  <w:color w:val="0000ff"/>
                </w:rPr>
                <w:t xml:space="preserve">часть 2 статьи 6</w:t>
              </w:r>
            </w:hyperlink>
            <w:r>
              <w:rPr>
                <w:sz w:val="20"/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2" w:name="P22"/>
    <w:bookmarkEnd w:id="22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2) </w:t>
      </w:r>
      <w:hyperlink w:history="0" r:id="rId10" w:tooltip="Закон Белгородской области от 19.12.2005 N 11 (ред. от 03.10.2013) &quot;О статусе депутата Белгородской областной Думы&quot; (принят Белгородской областной Думой 01.12.2005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абзацем следующего содержания: "В случае если депутатом обнаружено,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в течение одного месяца после окончания срока, указанного в абзаце первом части 1 настоящей статьи, представить уточненные сведения.".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11" w:tooltip="Закон Белгородской области от 22.03.2007 N 105 (ред. от 29.04.2014) &quot;О государственных должностях Белгородской области и гарантиях деятельности лиц, их замещающих&quot; (принят Белгородской областной Думой 22.03.2007) ------------ Недействующая редакция {КонсультантПлюс}">
        <w:r>
          <w:rPr>
            <w:sz w:val="20"/>
            <w:color w:val="0000ff"/>
          </w:rPr>
          <w:t xml:space="preserve">статью 5</w:t>
        </w:r>
      </w:hyperlink>
      <w:r>
        <w:rPr>
          <w:sz w:val="20"/>
        </w:rPr>
        <w:t xml:space="preserve"> закона Белгородской области от 22 марта 2007 года N 105 "О государственных должностях Белгородской области и гарантиях деятельности лиц, их замещающих" (Сборник нормативных правовых актов Белгородской области, 2007, N 101, N 103, N 112 (часть I); 2008, N 9 (127), N 19 (137); "Белгородские известия", 2009, 18 марта, 9 октября; 2010, 28 мая, 10 декабря; 2011, 20 июля, 16 ноября; 2012, 24 июля, 13 октября; 2013, 16 апреля, 17 октября; 2014, 18 марта, 6 мая)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12" w:tooltip="Закон Белгородской области от 22.03.2007 N 105 (ред. от 29.04.2014) &quot;О государственных должностях Белгородской области и гарантиях деятельности лиц, их замещающих&quot; (принят Белгородской областной Думой 22.03.2007) ------------ Недействующая редакция {КонсультантПлюс}">
        <w:r>
          <w:rPr>
            <w:sz w:val="20"/>
            <w:color w:val="0000ff"/>
          </w:rPr>
          <w:t xml:space="preserve">абзац пятый части 3</w:t>
        </w:r>
      </w:hyperlink>
      <w:r>
        <w:rPr>
          <w:sz w:val="20"/>
        </w:rPr>
        <w:t xml:space="preserve"> дополнить предложением следующего содержания: "Указанные сведения представляются по форме, установленной Президентом Российской Федерации.";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13" w:tooltip="Закон Белгородской области от 22.03.2007 N 105 (ред. от 29.04.2014) &quot;О государственных должностях Белгородской области и гарантиях деятельности лиц, их замещающих&quot; (принят Белгородской областной Думой 22.03.2007) ------------ Недействующая редакция {КонсультантПлюс}">
        <w:r>
          <w:rPr>
            <w:sz w:val="20"/>
            <w:color w:val="0000ff"/>
          </w:rPr>
          <w:t xml:space="preserve">предложении втором абзаца четвертого части 3.1</w:t>
        </w:r>
      </w:hyperlink>
      <w:r>
        <w:rPr>
          <w:sz w:val="20"/>
        </w:rPr>
        <w:t xml:space="preserve"> слова "для государственных гражданских служащих Белгородской области" заменить словами "Президентом Российской Федерации".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14" w:tooltip="Закон Белгородской области от 24.09.2007 N 150 (ред. от 30.10.2014) &quot;Об особенностях организации муниципальной службы в Белгородской области&quot; (принят Белгородской областной Думой 07.09.2007) ------------ Недействующая редакция {КонсультантПлюс}">
        <w:r>
          <w:rPr>
            <w:sz w:val="20"/>
            <w:color w:val="0000ff"/>
          </w:rPr>
          <w:t xml:space="preserve">абзац третий части 1 статьи 3.1</w:t>
        </w:r>
      </w:hyperlink>
      <w:r>
        <w:rPr>
          <w:sz w:val="20"/>
        </w:rPr>
        <w:t xml:space="preserve"> закона Белгородской области от 24 сентября 2007 года N 150 "Об особенностях организации муниципальной службы в Белгородской области" (Сборник нормативных правовых актов Белгородской области, 2007, N 112 (часть I), N 117; 2008, N 11 (129), N 22 (140); "Белгородские известия", 2009, 15 июля; 2010, 13 апреля; 2012, 3 апреля, 20 июля, 28 декабря; 2013, 16 апреля, 17 октября; 2014, 18 марта)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слова "и по форме, установленным" заменить словом ", установленном";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дополнить предложением следующего содержания: "Указанные сведения представляются по форме, установленной Президентом Российской Федерации.".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</w:t>
      </w:r>
      <w:hyperlink w:history="0" r:id="rId15" w:tooltip="Закон Белгородской области от 05.04.2013 N 188 (ред. от 07.10.2013) &quot;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&quot; (принят Белгородской областной Думой 28.03.2013) ------------ Недействующая редакция {КонсультантПлюс}">
        <w:r>
          <w:rPr>
            <w:sz w:val="20"/>
            <w:color w:val="0000ff"/>
          </w:rPr>
          <w:t xml:space="preserve">предложении втором абзаца второго части 1 статьи 5</w:t>
        </w:r>
      </w:hyperlink>
      <w:r>
        <w:rPr>
          <w:sz w:val="20"/>
        </w:rPr>
        <w:t xml:space="preserve"> закона Белгородской области от 5 апреля 2013 года N 188 "О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доходам" ("Белгородские известия", 2013, 16 апреля, 17 октября) слова "для государственных гражданских служащих Белгородской области" заменить словами "Президентом Российской Федерации".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закон, за исключением </w:t>
      </w:r>
      <w:hyperlink w:history="0" w:anchor="P22" w:tooltip="2) дополнить абзацем следующего содержания: &quot;В случае если депутатом обнаружен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в течение одного месяца после окончания срока, указанного в абзаце первом части 1 настоящей статьи, представить уточненные сведения.&quot;.">
        <w:r>
          <w:rPr>
            <w:sz w:val="20"/>
            <w:color w:val="0000ff"/>
          </w:rPr>
          <w:t xml:space="preserve">пункта 2 статьи 2</w:t>
        </w:r>
      </w:hyperlink>
      <w:r>
        <w:rPr>
          <w:sz w:val="20"/>
        </w:rPr>
        <w:t xml:space="preserve">, вступает в силу с 1 января 2015 года.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4" w:name="P44"/>
    <w:bookmarkEnd w:id="44"/>
    <w:p>
      <w:pPr>
        <w:pStyle w:val="0"/>
        <w:ind w:firstLine="540"/>
        <w:jc w:val="both"/>
      </w:pPr>
      <w:r>
        <w:rPr>
          <w:sz w:val="20"/>
        </w:rPr>
        <w:t xml:space="preserve">2. </w:t>
      </w:r>
      <w:hyperlink w:history="0" w:anchor="P22" w:tooltip="2) дополнить абзацем следующего содержания: &quot;В случае если депутатом обнаружен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в течение одного месяца после окончания срока, указанного в абзаце первом части 1 настоящей статьи, представить уточненные сведения.&quot;.">
        <w:r>
          <w:rPr>
            <w:sz w:val="20"/>
            <w:color w:val="0000ff"/>
          </w:rPr>
          <w:t xml:space="preserve">Пункт 2 статьи 2</w:t>
        </w:r>
      </w:hyperlink>
      <w:r>
        <w:rPr>
          <w:sz w:val="20"/>
        </w:rPr>
        <w:t xml:space="preserve"> настоящего закона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Белгородской области</w:t>
      </w:r>
    </w:p>
    <w:p>
      <w:pPr>
        <w:pStyle w:val="0"/>
        <w:jc w:val="right"/>
      </w:pPr>
      <w:r>
        <w:rPr>
          <w:sz w:val="20"/>
        </w:rPr>
        <w:t xml:space="preserve">Е.С.САВЧЕНКО</w:t>
      </w:r>
    </w:p>
    <w:p>
      <w:pPr>
        <w:pStyle w:val="0"/>
      </w:pPr>
      <w:r>
        <w:rPr>
          <w:sz w:val="20"/>
        </w:rPr>
        <w:t xml:space="preserve">г. Белгород</w:t>
      </w:r>
    </w:p>
    <w:p>
      <w:pPr>
        <w:pStyle w:val="0"/>
        <w:spacing w:before="200" w:line-rule="auto"/>
      </w:pPr>
      <w:r>
        <w:rPr>
          <w:sz w:val="20"/>
        </w:rPr>
        <w:t xml:space="preserve">3 октября 2014 года</w:t>
      </w:r>
    </w:p>
    <w:p>
      <w:pPr>
        <w:pStyle w:val="0"/>
        <w:spacing w:before="200" w:line-rule="auto"/>
      </w:pPr>
      <w:r>
        <w:rPr>
          <w:sz w:val="20"/>
        </w:rPr>
        <w:t xml:space="preserve">N 298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03.10.2014 N 298</w:t>
            <w:br/>
            <w:t>"О внесении изменений в некоторые законы Белгородской области"</w:t>
            <w:br/>
            <w:t>(принят Бе...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976CE999FD36E75EA0ECA60BB2EBEC8159C400F9C863B823D3E319932DF2C61DFF5F861962EF1D40A92A33B014559E8320EB164D9BAFB5CD3B374RFy3H" TargetMode = "External"/>
	<Relationship Id="rId8" Type="http://schemas.openxmlformats.org/officeDocument/2006/relationships/hyperlink" Target="consultantplus://offline/ref=F976CE999FD36E75EA0ECA60BB2EBEC8159C400F9B833F8B3A3E319932DF2C61DFF5F861962EF1D40A93AA34014559E8320EB164D9BAFB5CD3B374RFy3H" TargetMode = "External"/>
	<Relationship Id="rId9" Type="http://schemas.openxmlformats.org/officeDocument/2006/relationships/hyperlink" Target="consultantplus://offline/ref=F976CE999FD36E75EA0ECA60BB2EBEC8159C400F9C863B813E3E319932DF2C61DFF5F861962EF1D40A93AA34014559E8320EB164D9BAFB5CD3B374RFy3H" TargetMode = "External"/>
	<Relationship Id="rId10" Type="http://schemas.openxmlformats.org/officeDocument/2006/relationships/hyperlink" Target="consultantplus://offline/ref=F976CE999FD36E75EA0ECA60BB2EBEC8159C400F9B833F8B3A3E319932DF2C61DFF5F861962EF1D40A93AA34014559E8320EB164D9BAFB5CD3B374RFy3H" TargetMode = "External"/>
	<Relationship Id="rId11" Type="http://schemas.openxmlformats.org/officeDocument/2006/relationships/hyperlink" Target="consultantplus://offline/ref=F976CE999FD36E75EA0ECA60BB2EBEC8159C400F9B8E39803C3E319932DF2C61DFF5F861962EF1D40A91A837014559E8320EB164D9BAFB5CD3B374RFy3H" TargetMode = "External"/>
	<Relationship Id="rId12" Type="http://schemas.openxmlformats.org/officeDocument/2006/relationships/hyperlink" Target="consultantplus://offline/ref=F976CE999FD36E75EA0ECA60BB2EBEC8159C400F9B8E39803C3E319932DF2C61DFF5F861962EF3D601C5FA775F1C08A47903B372C5BAFBR4y1H" TargetMode = "External"/>
	<Relationship Id="rId13" Type="http://schemas.openxmlformats.org/officeDocument/2006/relationships/hyperlink" Target="consultantplus://offline/ref=F976CE999FD36E75EA0ECA60BB2EBEC8159C400F9B8E39803C3E319932DF2C61DFF5F861962EF1D40A90A232014559E8320EB164D9BAFB5CD3B374RFy3H" TargetMode = "External"/>
	<Relationship Id="rId14" Type="http://schemas.openxmlformats.org/officeDocument/2006/relationships/hyperlink" Target="consultantplus://offline/ref=F976CE999FD36E75EA0ECA60BB2EBEC8159C400F9C873C81383E319932DF2C61DFF5F861962EF1D40A92A831014559E8320EB164D9BAFB5CD3B374RFy3H" TargetMode = "External"/>
	<Relationship Id="rId15" Type="http://schemas.openxmlformats.org/officeDocument/2006/relationships/hyperlink" Target="consultantplus://offline/ref=F976CE999FD36E75EA0ECA60BB2EBEC8159C400F9B833981383E319932DF2C61DFF5F861962EF1D40A91A333014559E8320EB164D9BAFB5CD3B374RFy3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Белгородской области от 03.10.2014 N 298
"О внесении изменений в некоторые законы Белгородской области"
(принят Белгородской областной Думой 25.09.2014)</dc:title>
  <dcterms:created xsi:type="dcterms:W3CDTF">2023-02-08T07:50:17Z</dcterms:created>
</cp:coreProperties>
</file>