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24.12.2020 N 153</w:t>
              <w:br/>
              <w:t xml:space="preserve">(ред. от 16.05.2022)</w:t>
              <w:br/>
              <w:t xml:space="preserve">"Об утверждении перечня должностей, по которым представляются сведения о доходах, об имуществе и обязательствах имущественного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декабря 2020 г. N 153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ДОЛЖНОСТЕЙ, ПО КОТОРЫМ ПРЕДСТАВЛЯЮТСЯ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Белгородской обл. от 16.05.2022 N 76 &quot;О внесении изменений в постановление Губернатора Белгородской области от 24 декабря 2020 года N 15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9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губернатора Белгородской обл. от 16.07.2009 N 72 (ред. от 07.05.2015) &quot;Об утверждении перечня должностей, по которым представляются сведения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16 июля 2009 года N 72 "Об утверждении перечня должностей, по которым представляются сведения о доходах, об имуществе и обязательствах имущественного характера".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Губернатора Белгородской обл. от 16.05.2022 N 76 &quot;О внесении изменений в постановление Губернатора Белгородской области от 24 декабря 2020 года N 15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16.05.2022 N 76)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В.В.ГЛАДКОВ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24 декабря 2020 г. N 153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 ОБЛАСТИ,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ГОСУДАРСТВЕННЫЕ ГРАЖДАНСКИЕ СЛУЖАЩИЕ</w:t>
      </w:r>
    </w:p>
    <w:p>
      <w:pPr>
        <w:pStyle w:val="2"/>
        <w:jc w:val="center"/>
      </w:pPr>
      <w:r>
        <w:rPr>
          <w:sz w:val="20"/>
        </w:rPr>
        <w:t xml:space="preserve">ОБЛАСТИ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Губернатора Белгородской обл. от 16.05.2022 N 76 &quot;О внесении изменений в постановление Губернатора Белгородской области от 24 декабря 2020 года N 15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16.05.2022 N 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Должности в органах исполнительной власти области</w:t>
      </w:r>
    </w:p>
    <w:p>
      <w:pPr>
        <w:pStyle w:val="2"/>
        <w:jc w:val="center"/>
      </w:pPr>
      <w:r>
        <w:rPr>
          <w:sz w:val="20"/>
        </w:rPr>
        <w:t xml:space="preserve">и государственных органах Белгородской области</w:t>
      </w:r>
    </w:p>
    <w:p>
      <w:pPr>
        <w:pStyle w:val="2"/>
        <w:jc w:val="center"/>
      </w:pPr>
      <w:r>
        <w:rPr>
          <w:sz w:val="20"/>
        </w:rPr>
        <w:t xml:space="preserve">по обеспечению исполнения полномочий указанных органов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и лиц, замещающих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"руководители"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Министр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министра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министра области - начальник департамента в составе министерства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министра области - начальник департамента в составе министерства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департамента в составе министерства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руководителя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руководителя Администрации Губернатора области - начальник управления в составе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Администрации Губернатора области - начальник управления в составе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в составе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департамента в министерстве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департамента - начальник отдела в департаменте министерства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в департаменте министерства области, министерстве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начальника управления в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начальника управления - начальник отдела в управлении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 в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 - начальник отдела в управлении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в составе Администрации Губернатора области, в управлении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начальника управления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начальника управления области - начальник отдела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 области - начальник отдела в управлении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в управлении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- руководитель рабочей группы комиссии по вопросам помилования на территории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пресс-службы Губернатора области - начальник отдела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"помощники (советники)"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Советник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первого заместителя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первого заместителя Губернатора области - министра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заместителя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заместителя Губернатора области - министра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заместителя Губернатора области - руководителя Администрации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заместителя Губернатора области по внутренней политике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министра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"специалисты"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начальника отдела в составе Администрации Губернатора области, в управлении Администрации Губернатора области, в министерстве области, в департаменте министерства области, управлении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"обеспечивающие специалисты"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Консультант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- секретарь приемной Губернатора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категории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2 категории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Должности в аппаратах мировых судей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"руководители"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Начальник отдела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"специалисты"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начальника отдела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мирового судьи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судебного заседания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Должности категории "обеспечивающие специалисты"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Консультант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суда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24.12.2020 N 153</w:t>
            <w:br/>
            <w:t>(ред. от 16.05.2022)</w:t>
            <w:br/>
            <w:t>"Об утверждении перечня должностей,...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6970087B76205DE894C2BC786CAE3513FF78DAA22C590C6A39326D59DD02CD6C5FF39FD43EE4C22B0686EA79F318C1B93F27E841423F135433B77v45FH" TargetMode = "External"/>
	<Relationship Id="rId8" Type="http://schemas.openxmlformats.org/officeDocument/2006/relationships/hyperlink" Target="consultantplus://offline/ref=96970087B76205DE894C35CA90A6B95C3FFFDAA623C29F96FBCC7D88CAD9268182B060BF05E81973F43D63A3907BDD5CD8FD7F82v059H" TargetMode = "External"/>
	<Relationship Id="rId9" Type="http://schemas.openxmlformats.org/officeDocument/2006/relationships/hyperlink" Target="consultantplus://offline/ref=96970087B76205DE894C35CA90A6B95C38FBD2A02BC09F96FBCC7D88CAD9268190B038B306E75322B3766CA296v656H" TargetMode = "External"/>
	<Relationship Id="rId10" Type="http://schemas.openxmlformats.org/officeDocument/2006/relationships/hyperlink" Target="consultantplus://offline/ref=96970087B76205DE894C2BC786CAE3513FF78DAA2EC797C4AF9326D59DD02CD6C5FF39EF43B64023B4766EA18A67DD5DvC55H" TargetMode = "External"/>
	<Relationship Id="rId11" Type="http://schemas.openxmlformats.org/officeDocument/2006/relationships/hyperlink" Target="consultantplus://offline/ref=96970087B76205DE894C2BC786CAE3513FF78DAA22C590C6A39326D59DD02CD6C5FF39FD43EE4C22B0686EA59F318C1B93F27E841423F135433B77v45FH" TargetMode = "External"/>
	<Relationship Id="rId12" Type="http://schemas.openxmlformats.org/officeDocument/2006/relationships/hyperlink" Target="consultantplus://offline/ref=96970087B76205DE894C2BC786CAE3513FF78DAA22C590C6A39326D59DD02CD6C5FF39FD43EE4C22B0686EA49F318C1B93F27E841423F135433B77v45F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24.12.2020 N 153
(ред. от 16.05.2022)
"Об утверждении перечня должностей, по которым представляются сведения о доходах, об имуществе и обязательствах имущественного характера"</dc:title>
  <dcterms:created xsi:type="dcterms:W3CDTF">2023-03-14T07:57:47Z</dcterms:created>
</cp:coreProperties>
</file>